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7EB7" w14:textId="5D28294D" w:rsidR="00380CE3" w:rsidRPr="00BF3E39" w:rsidRDefault="008776E1" w:rsidP="008C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>Nicolás Iván</w:t>
      </w:r>
      <w:r w:rsidR="00B31ACE"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 xml:space="preserve"> </w:t>
      </w:r>
      <w:proofErr w:type="spellStart"/>
      <w:r w:rsidR="00B31ACE"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>Witoszek</w:t>
      </w:r>
      <w:proofErr w:type="spellEnd"/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7332E0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6072CE">
        <w:rPr>
          <w:rFonts w:ascii="Calibri" w:eastAsia="Times New Roman" w:hAnsi="Calibri" w:cs="Times New Roman"/>
          <w:b/>
          <w:bCs/>
          <w:noProof/>
          <w:color w:val="000000"/>
          <w:sz w:val="60"/>
          <w:szCs w:val="60"/>
          <w:lang w:val="es-AR"/>
        </w:rPr>
        <w:drawing>
          <wp:inline distT="0" distB="0" distL="0" distR="0" wp14:anchorId="68C566EE" wp14:editId="780AB13E">
            <wp:extent cx="1272540" cy="1745519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5" cy="18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F315F6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</w:t>
      </w:r>
    </w:p>
    <w:p w14:paraId="14FB7EB8" w14:textId="77777777" w:rsidR="00700F11" w:rsidRPr="000940CE" w:rsidRDefault="006002A1" w:rsidP="008C7FC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Ramos Mejía</w:t>
      </w:r>
      <w:r w:rsidR="00700F1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, Avenida Rivadavia 13.450 1°C, </w:t>
      </w:r>
      <w:r w:rsidR="001B1CE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Bs. As. (1</w:t>
      </w:r>
      <w:r w:rsidR="00BB5D4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704</w:t>
      </w:r>
      <w:r w:rsidR="001B1CE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8153AA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|</w:t>
      </w:r>
      <w:r w:rsidR="008153AA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DNI 3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7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294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654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</w:p>
    <w:p w14:paraId="14FB7EB9" w14:textId="1164D7EE" w:rsidR="00700F11" w:rsidRPr="000940CE" w:rsidRDefault="00FE09E5" w:rsidP="00700F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•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Fecha de Nacimiento: 30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/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11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/19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92</w:t>
      </w:r>
      <w:r w:rsidR="008E3C3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(</w:t>
      </w:r>
      <w:r w:rsidR="0012712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31</w:t>
      </w:r>
      <w:r w:rsidR="008E3C3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años)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700F1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r w:rsidR="00372148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Cel</w:t>
      </w:r>
      <w:r w:rsidR="00FA2A1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ular</w:t>
      </w:r>
      <w:r w:rsidR="00372148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: 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(15) 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3282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9999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</w:p>
    <w:p w14:paraId="5E5FB0F0" w14:textId="77777777" w:rsidR="00DA41A5" w:rsidRPr="000940CE" w:rsidRDefault="008C7FCB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7" w:history="1">
        <w:r w:rsidR="00DA41A5" w:rsidRPr="000940CE">
          <w:rPr>
            <w:rStyle w:val="Hipervnculo"/>
            <w:rFonts w:ascii="Calibri" w:eastAsia="Times New Roman" w:hAnsi="Calibri" w:cs="Times New Roman"/>
            <w:sz w:val="28"/>
            <w:szCs w:val="28"/>
            <w:lang w:val="es-AR"/>
          </w:rPr>
          <w:t>jeremiaswitoszek.92@yahoo.com</w:t>
        </w:r>
      </w:hyperlink>
      <w:r w:rsidR="000B064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8" w:history="1">
        <w:r w:rsidR="008776E1" w:rsidRPr="000940CE">
          <w:rPr>
            <w:rStyle w:val="Hipervnculo"/>
            <w:rFonts w:ascii="Calibri" w:hAnsi="Calibri" w:cs="Arial"/>
            <w:sz w:val="28"/>
            <w:szCs w:val="28"/>
            <w:bdr w:val="none" w:sz="0" w:space="0" w:color="auto" w:frame="1"/>
            <w:shd w:val="clear" w:color="auto" w:fill="FFFFFF"/>
            <w:lang w:val="es-AR"/>
          </w:rPr>
          <w:t>www.linkedin.com/in/nwitoszek</w:t>
        </w:r>
      </w:hyperlink>
    </w:p>
    <w:p w14:paraId="14FB7EBB" w14:textId="0FE8505D" w:rsidR="00084D52" w:rsidRPr="000940CE" w:rsidRDefault="00EB62FF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FB7EE5" wp14:editId="14FB7EE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172075" cy="0"/>
                <wp:effectExtent l="0" t="0" r="952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E191F" id="3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20AAEDF2" w14:textId="3A094E41" w:rsidR="000940CE" w:rsidRPr="000940CE" w:rsidRDefault="00E86EC9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 xml:space="preserve">PERFIL </w:t>
      </w:r>
      <w:proofErr w:type="gramStart"/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PROFESIONAL</w:t>
      </w:r>
      <w:r w:rsidR="00C144FE" w:rsidRPr="006072CE">
        <w:rPr>
          <w:rFonts w:ascii="Times New Roman" w:eastAsia="Times New Roman" w:hAnsi="Times New Roman" w:cs="Times New Roman"/>
          <w:color w:val="FF0000"/>
          <w:sz w:val="28"/>
          <w:szCs w:val="28"/>
          <w:lang w:val="es-AR"/>
        </w:rPr>
        <w:t xml:space="preserve"> </w:t>
      </w:r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>:</w:t>
      </w:r>
      <w:proofErr w:type="gramEnd"/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Abogado con sólida formación y experiencia </w:t>
      </w:r>
      <w:r w:rsidR="005A44F2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en Derecho procesal penal,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Derecho procesal civil y comercial</w:t>
      </w:r>
      <w:r w:rsidR="005A44F2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, y Derecho Notarial</w:t>
      </w:r>
      <w:r w:rsidR="00DA41A5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; e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mprendedor y responsable con iniciativa vocacional de servicio y capacidad de trabajo en equipo.</w:t>
      </w:r>
      <w:r w:rsidR="00DA41A5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A96CEC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Con muchas ganas de </w:t>
      </w:r>
      <w:r w:rsidR="0009066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salir adelante y </w:t>
      </w:r>
      <w:r w:rsidR="00A96CEC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emprender en el ámbito laboral.</w:t>
      </w:r>
    </w:p>
    <w:p w14:paraId="3FF1396C" w14:textId="5D17BCC5" w:rsidR="00C144FE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FORMACIÓN</w:t>
      </w:r>
      <w:r w:rsidR="006072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:</w:t>
      </w:r>
      <w:r w:rsidR="00C144FE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Universidad de Morón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Escribano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(</w:t>
      </w:r>
      <w:proofErr w:type="gramStart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Marzo</w:t>
      </w:r>
      <w:proofErr w:type="gramEnd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de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2019 – </w:t>
      </w:r>
      <w:proofErr w:type="gramStart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Diciembre</w:t>
      </w:r>
      <w:proofErr w:type="gramEnd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de 2019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)</w:t>
      </w:r>
    </w:p>
    <w:p w14:paraId="14FB7EC0" w14:textId="1A10A52B" w:rsidR="001B5FD6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Universidad </w:t>
      </w:r>
      <w:r w:rsidR="00876BC3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de Morón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Abogado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(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2012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DA41A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52615B" w:rsidRPr="000940CE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szCs w:val="28"/>
          <w:lang w:val="es-AR"/>
        </w:rPr>
        <w:t>Matricula Federal: Tomo 135-folio 27.</w:t>
      </w:r>
    </w:p>
    <w:p w14:paraId="34DDA375" w14:textId="1C4ECD89" w:rsidR="000940CE" w:rsidRPr="000940CE" w:rsidRDefault="00054687" w:rsidP="00E76C2D">
      <w:pPr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Instituto Sagrado Corazón de Jesús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Bachiller en Humanidades y Ciencias Sociales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(2008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20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. </w:t>
      </w:r>
    </w:p>
    <w:p w14:paraId="2D25D3BE" w14:textId="1F53A3F8" w:rsidR="00A96CEC" w:rsidRDefault="00372148" w:rsidP="00E76C2D">
      <w:pPr>
        <w:spacing w:after="0" w:line="276" w:lineRule="auto"/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EXPERIENCIA LABORAL</w:t>
      </w:r>
      <w:r w:rsidR="006072CE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val="es-AR"/>
        </w:rPr>
        <w:t>:</w:t>
      </w:r>
    </w:p>
    <w:p w14:paraId="18F62519" w14:textId="7BCCD2C7" w:rsidR="0083196F" w:rsidRPr="0083196F" w:rsidRDefault="0083196F" w:rsidP="00E76C2D">
      <w:pPr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val="es-AR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s-AR"/>
        </w:rPr>
        <w:t xml:space="preserve">Escribanía Hervás </w:t>
      </w:r>
      <w:proofErr w:type="spellStart"/>
      <w:r>
        <w:rPr>
          <w:rFonts w:ascii="Calibri" w:eastAsia="Times New Roman" w:hAnsi="Calibri" w:cs="Times New Roman"/>
          <w:b/>
          <w:bCs/>
          <w:sz w:val="28"/>
          <w:szCs w:val="28"/>
          <w:lang w:val="es-AR"/>
        </w:rPr>
        <w:t>Ibañez</w:t>
      </w:r>
      <w:proofErr w:type="spellEnd"/>
    </w:p>
    <w:p w14:paraId="15D889A5" w14:textId="092BDDBD" w:rsidR="0083196F" w:rsidRPr="0083196F" w:rsidRDefault="0083196F" w:rsidP="0083196F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Atención al público,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solicitud de certificados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registrales, Redacción de Escrituras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de poderes y sociedades entre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otras,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Rúbrica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de libros por medio del sistema TAD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 Organización de Carpetas de Operaciones;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publicación de edictos en el sistema del boletín oficial e inscripciones en IGJ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</w:t>
      </w:r>
    </w:p>
    <w:p w14:paraId="00CD019F" w14:textId="469CCAF4" w:rsidR="000940CE" w:rsidRPr="000940CE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Fiscalía Nacional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en lo Penal Económico N°5                                     </w:t>
      </w:r>
    </w:p>
    <w:p w14:paraId="53C3F03A" w14:textId="230EDBD2" w:rsidR="000940CE" w:rsidRPr="000940CE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Diciembre</w:t>
      </w:r>
      <w:proofErr w:type="gramEnd"/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2024 –</w:t>
      </w:r>
      <w:r w:rsidR="004C21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proofErr w:type="gramStart"/>
      <w:r w:rsidR="004C21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Febrero</w:t>
      </w:r>
      <w:proofErr w:type="gramEnd"/>
      <w:r w:rsidR="004C211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2025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.</w:t>
      </w:r>
    </w:p>
    <w:p w14:paraId="121EA528" w14:textId="7BE9D78E" w:rsidR="000940CE" w:rsidRPr="0083196F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</w:pPr>
      <w:r w:rsidRPr="0083196F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•Atención en mesa de entrada, dar alta de casos en Coirón, escaneo de causas para ser dadas de alta, escaneo de Oficios y </w:t>
      </w:r>
      <w:proofErr w:type="spellStart"/>
      <w:r w:rsidRPr="0083196F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teletipogramas</w:t>
      </w:r>
      <w:proofErr w:type="spellEnd"/>
      <w:r w:rsidRPr="0083196F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para ser enviados vía mail a sus respectivos destinatarios, pases de reservas a UFECRI, remisión de causas a PJN, pase de notificaciones provenientes del Lex 100 para darles posterior movimiento en Coirón.</w:t>
      </w:r>
    </w:p>
    <w:p w14:paraId="5D31B41F" w14:textId="37D2193A" w:rsidR="004A73BB" w:rsidRPr="000940CE" w:rsidRDefault="004A73BB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Fiscalía Nacional en lo Criminal Y Correccional N°62</w:t>
      </w:r>
    </w:p>
    <w:p w14:paraId="5EA2E993" w14:textId="09D55737" w:rsidR="004A73BB" w:rsidRPr="000940CE" w:rsidRDefault="004A73BB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                                                                                  </w:t>
      </w:r>
      <w:r w:rsidR="00D12D36"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        </w:t>
      </w:r>
      <w:proofErr w:type="gramStart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Abril</w:t>
      </w:r>
      <w:proofErr w:type="gramEnd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2024 </w:t>
      </w:r>
      <w:r w:rsid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–</w:t>
      </w: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</w:t>
      </w:r>
      <w:proofErr w:type="gramStart"/>
      <w:r w:rsid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Diciembre</w:t>
      </w:r>
      <w:proofErr w:type="gramEnd"/>
      <w:r w:rsid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2024.</w:t>
      </w:r>
    </w:p>
    <w:p w14:paraId="061BD014" w14:textId="2022D850" w:rsidR="004A73BB" w:rsidRPr="000940CE" w:rsidRDefault="004A73BB" w:rsidP="004A73BB">
      <w:pPr>
        <w:pStyle w:val="Prrafodelista"/>
        <w:numPr>
          <w:ilvl w:val="0"/>
          <w:numId w:val="9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Atención en mesa de entrada, dar alta de casos en Coirón, escaneo de causas para ser dadas de alta, escaneo de Oficios y </w:t>
      </w:r>
      <w:proofErr w:type="spellStart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teletipogramas</w:t>
      </w:r>
      <w:proofErr w:type="spellEnd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para ser enviados vía mail a sus respectivos destinatarios, pases de reservas a UFECRI</w:t>
      </w:r>
      <w:r w:rsidR="0080619F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,</w:t>
      </w:r>
      <w:r w:rsidR="009024A1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remisión de causas a PJN,</w:t>
      </w:r>
      <w:r w:rsidR="0080619F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pase de notificaciones provenientes del Lex 100 para darles posterior movimiento en Coirón</w:t>
      </w: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.</w:t>
      </w:r>
    </w:p>
    <w:p w14:paraId="6D54F28B" w14:textId="136098BF" w:rsidR="00EB4E60" w:rsidRPr="000940CE" w:rsidRDefault="0009066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ESCRIBANIA</w:t>
      </w:r>
    </w:p>
    <w:p w14:paraId="6A7D160A" w14:textId="25C680B1" w:rsidR="00090668" w:rsidRPr="000940CE" w:rsidRDefault="0009066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GENERAL                                                                           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Diciembre 2018 diciembre 2020.</w:t>
      </w:r>
    </w:p>
    <w:p w14:paraId="39DE3991" w14:textId="7178C0F5" w:rsidR="000940CE" w:rsidRPr="00AD5DDA" w:rsidRDefault="00090668" w:rsidP="00AD5DDA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Atención al público, Armado de certificados administrativos y registrales, Redacción de Escrituras, Confección de minutas de Inscripción. Organización de Carpetas de Operaciones; Armado de certificación de firmas y fotocopias; Armado de declaraciones Juradas, Ante la AFIP y Ante la UIF.</w:t>
      </w:r>
    </w:p>
    <w:p w14:paraId="5784648A" w14:textId="77777777" w:rsidR="00AD5DDA" w:rsidRDefault="00AD5DDA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</w:p>
    <w:p w14:paraId="023C051B" w14:textId="77777777" w:rsidR="00AD5DDA" w:rsidRDefault="00AD5DDA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</w:p>
    <w:p w14:paraId="38553253" w14:textId="77777777" w:rsidR="00AD5DDA" w:rsidRDefault="00AD5DDA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</w:p>
    <w:p w14:paraId="14FB7ECA" w14:textId="539C9035" w:rsidR="00372148" w:rsidRPr="000940CE" w:rsidRDefault="0037214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lastRenderedPageBreak/>
        <w:t xml:space="preserve">UFI y </w:t>
      </w:r>
      <w:proofErr w:type="gram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J  N</w:t>
      </w:r>
      <w:proofErr w:type="gram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°</w:t>
      </w:r>
      <w:proofErr w:type="gram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2  (</w:t>
      </w:r>
      <w:proofErr w:type="gram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Unidad funcional de instrucción y juicio N°2 de la </w:t>
      </w:r>
      <w:proofErr w:type="gram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Fiscalía General</w:t>
      </w:r>
      <w:proofErr w:type="gram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de Morón)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CB" w14:textId="532ED1C3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  <w:t xml:space="preserve">                        </w:t>
      </w:r>
      <w:r w:rsidR="004E7CC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Abr 2018 – Jun 2018</w:t>
      </w:r>
    </w:p>
    <w:p w14:paraId="14FB7ECC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CD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CF" w14:textId="0EE6BC15" w:rsidR="00F315F6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14FB7ED0" w14:textId="77777777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UFI y J N°11 (Unidad funcional de instrucción y juicio N°11 de la </w:t>
      </w:r>
      <w:proofErr w:type="gram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Fiscalía General</w:t>
      </w:r>
      <w:proofErr w:type="gram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de Morón)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1" w14:textId="44AEB9B0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="0074289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             </w:t>
      </w: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Jun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 – Abr 2018</w:t>
      </w:r>
    </w:p>
    <w:p w14:paraId="14FB7ED2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D3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D5" w14:textId="76D4AC76" w:rsidR="00380CE3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0D2E89CC" w14:textId="77777777" w:rsidR="00C8323C" w:rsidRDefault="00372148" w:rsidP="00E76C2D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Juzgado Civil y comercial N°6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  <w:t xml:space="preserve"> Departamento Judicial de Morón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7" w14:textId="75BDCB56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Jun 2014 – Dic 2014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  <w:t xml:space="preserve">        </w:t>
      </w:r>
    </w:p>
    <w:p w14:paraId="7C33412C" w14:textId="1394A369" w:rsidR="00977126" w:rsidRPr="000940CE" w:rsidRDefault="00372148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en mesa de entrada, búsqueda de expedientes, carga de cédulas al sistema, visado y confrontación de las mismas.</w:t>
      </w:r>
    </w:p>
    <w:p w14:paraId="14FB7EDB" w14:textId="5246C71F" w:rsidR="00251042" w:rsidRPr="000940CE" w:rsidRDefault="004E7CC1" w:rsidP="00E76C2D">
      <w:pPr>
        <w:spacing w:after="0" w:line="276" w:lineRule="auto"/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>CONOCIMIENTOS:</w:t>
      </w:r>
      <w:r w:rsidR="00C144FE" w:rsidRPr="000940CE"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  <w:t xml:space="preserve"> </w:t>
      </w:r>
      <w:r w:rsidR="0025104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Cursos</w:t>
      </w:r>
      <w:r w:rsidR="00C144FE" w:rsidRPr="000940CE"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  <w:t xml:space="preserve"> - </w:t>
      </w:r>
      <w:r w:rsidR="00FD1550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Centro de Formación y Perfeccionamiento profesional</w:t>
      </w:r>
      <w:r w:rsidR="00372148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| </w:t>
      </w:r>
      <w:r w:rsidR="00372148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Productor Asesor de seguros</w:t>
      </w:r>
      <w:r w:rsidR="00372148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(año 2011)</w:t>
      </w:r>
    </w:p>
    <w:p w14:paraId="14FB7EDC" w14:textId="2D199FCF" w:rsidR="00CA5D64" w:rsidRPr="000940CE" w:rsidRDefault="00617C8D" w:rsidP="00E76C2D">
      <w:pPr>
        <w:spacing w:after="0" w:line="276" w:lineRule="auto"/>
        <w:rPr>
          <w:rFonts w:ascii="Times New Roman" w:eastAsia="Times New Roman" w:hAnsi="Times New Roman" w:cs="Times New Roman"/>
          <w:color w:val="AF272F"/>
          <w:sz w:val="28"/>
          <w:szCs w:val="28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</w:t>
      </w:r>
      <w:r w:rsidR="00AB751C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nformática</w:t>
      </w:r>
      <w:r w:rsidR="004E7CC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.</w:t>
      </w:r>
    </w:p>
    <w:p w14:paraId="14FB7EDD" w14:textId="5361987C" w:rsidR="00251042" w:rsidRPr="000940CE" w:rsidRDefault="00AB751C" w:rsidP="00E76C2D">
      <w:pPr>
        <w:spacing w:after="0" w:line="276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</w:rPr>
        <w:t>Microsoft Office (Excel, Power Point, Outlook, Word) - Augusta - S.I.M.P.</w:t>
      </w:r>
      <w:r w:rsidR="00084D52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- S.I.A.P. – SICORE – CITI</w:t>
      </w:r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-</w:t>
      </w:r>
      <w:proofErr w:type="spellStart"/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Coirón</w:t>
      </w:r>
      <w:proofErr w:type="spellEnd"/>
      <w:r w:rsidR="003C3311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– N2</w:t>
      </w:r>
      <w:r w:rsidR="009024A1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- LEX 100</w:t>
      </w:r>
      <w:r w:rsidR="0083196F">
        <w:rPr>
          <w:rFonts w:ascii="Calibri" w:eastAsia="Times New Roman" w:hAnsi="Calibri" w:cs="Arial"/>
          <w:color w:val="000000"/>
          <w:sz w:val="28"/>
          <w:szCs w:val="28"/>
        </w:rPr>
        <w:t xml:space="preserve"> – TAD – BOLETIN OFICIAL</w:t>
      </w:r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.</w:t>
      </w:r>
    </w:p>
    <w:p w14:paraId="6F30A643" w14:textId="057A278A" w:rsidR="006072CE" w:rsidRPr="006072CE" w:rsidRDefault="00AB751C" w:rsidP="00E76C2D">
      <w:pPr>
        <w:spacing w:after="0" w:line="276" w:lineRule="auto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Idiomas</w:t>
      </w:r>
      <w:r w:rsidR="00C144FE" w:rsidRPr="000940CE">
        <w:rPr>
          <w:rFonts w:ascii="Times New Roman" w:eastAsia="Times New Roman" w:hAnsi="Times New Roman" w:cs="Times New Roman"/>
          <w:color w:val="AF272F"/>
          <w:sz w:val="28"/>
          <w:szCs w:val="28"/>
          <w:lang w:val="es-AR"/>
        </w:rPr>
        <w:t xml:space="preserve">: </w:t>
      </w:r>
      <w:r w:rsidR="004E7CC1"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inglés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:</w:t>
      </w:r>
      <w:r w:rsidRPr="000940CE">
        <w:rPr>
          <w:rFonts w:ascii="Calibri" w:eastAsia="Times New Roman" w:hAnsi="Calibri" w:cs="Arial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Nivel</w:t>
      </w:r>
      <w:r w:rsidRPr="000940CE">
        <w:rPr>
          <w:rFonts w:ascii="Calibri" w:eastAsia="Times New Roman" w:hAnsi="Calibri" w:cs="Arial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medio</w:t>
      </w:r>
    </w:p>
    <w:p w14:paraId="14FB7EE0" w14:textId="6EF788EE" w:rsidR="00372148" w:rsidRPr="006072CE" w:rsidRDefault="00372148" w:rsidP="00E76C2D">
      <w:pPr>
        <w:spacing w:after="0" w:line="276" w:lineRule="auto"/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 xml:space="preserve">OTRAS ACTIVIDADES </w:t>
      </w:r>
      <w:r w:rsidR="00F24C1C"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>Y RECURSOS</w:t>
      </w:r>
      <w:r w:rsid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 xml:space="preserve">: </w:t>
      </w:r>
    </w:p>
    <w:p w14:paraId="1B95D96C" w14:textId="77777777" w:rsidR="00C144FE" w:rsidRPr="000940CE" w:rsidRDefault="00F24C1C" w:rsidP="00DA2573">
      <w:pPr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lang w:val="es-ES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  <w:t>Licencia De Conducir Activa.</w:t>
      </w:r>
      <w:r w:rsidR="00A1351F" w:rsidRPr="000940CE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  <w:t xml:space="preserve"> </w:t>
      </w:r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AR"/>
        </w:rPr>
        <w:t xml:space="preserve">Jugador de </w:t>
      </w:r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 xml:space="preserve">Rugby en </w:t>
      </w:r>
      <w:proofErr w:type="spellStart"/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Curupayti</w:t>
      </w:r>
      <w:proofErr w:type="spellEnd"/>
      <w:r w:rsidR="00DA2573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 xml:space="preserve">, </w:t>
      </w:r>
      <w:r w:rsidR="00372148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Taekwondo (Cinturón Negro 1° DAN)</w:t>
      </w:r>
      <w:r w:rsidR="00DA2573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.</w:t>
      </w:r>
    </w:p>
    <w:p w14:paraId="14FB7EE2" w14:textId="72BEC4EE" w:rsidR="00372148" w:rsidRPr="000940CE" w:rsidRDefault="00EB62FF" w:rsidP="00DA2573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4FB7EE7" wp14:editId="14FB7EE8">
                <wp:simplePos x="0" y="0"/>
                <wp:positionH relativeFrom="column">
                  <wp:posOffset>4445</wp:posOffset>
                </wp:positionH>
                <wp:positionV relativeFrom="paragraph">
                  <wp:posOffset>125729</wp:posOffset>
                </wp:positionV>
                <wp:extent cx="6026785" cy="0"/>
                <wp:effectExtent l="0" t="0" r="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8894" id="6 Conector recto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9pt" to="47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sectPr w:rsidR="00372148" w:rsidRPr="000940CE" w:rsidSect="00C8323C">
      <w:pgSz w:w="12240" w:h="20160" w:code="5"/>
      <w:pgMar w:top="720" w:right="720" w:bottom="720" w:left="720" w:header="720" w:footer="720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DFD"/>
    <w:multiLevelType w:val="multilevel"/>
    <w:tmpl w:val="351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024"/>
    <w:multiLevelType w:val="multilevel"/>
    <w:tmpl w:val="FB9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6476"/>
    <w:multiLevelType w:val="hybridMultilevel"/>
    <w:tmpl w:val="96C824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D35FC"/>
    <w:multiLevelType w:val="hybridMultilevel"/>
    <w:tmpl w:val="DF0698D8"/>
    <w:lvl w:ilvl="0" w:tplc="1436A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10BDF"/>
    <w:multiLevelType w:val="multilevel"/>
    <w:tmpl w:val="332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C5617"/>
    <w:multiLevelType w:val="multilevel"/>
    <w:tmpl w:val="EB5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54A5"/>
    <w:multiLevelType w:val="hybridMultilevel"/>
    <w:tmpl w:val="1E42486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121D4"/>
    <w:multiLevelType w:val="multilevel"/>
    <w:tmpl w:val="F82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B3F04"/>
    <w:multiLevelType w:val="multilevel"/>
    <w:tmpl w:val="66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676405">
    <w:abstractNumId w:val="4"/>
  </w:num>
  <w:num w:numId="2" w16cid:durableId="940067554">
    <w:abstractNumId w:val="5"/>
  </w:num>
  <w:num w:numId="3" w16cid:durableId="2145811007">
    <w:abstractNumId w:val="1"/>
  </w:num>
  <w:num w:numId="4" w16cid:durableId="1193347314">
    <w:abstractNumId w:val="0"/>
  </w:num>
  <w:num w:numId="5" w16cid:durableId="1631008613">
    <w:abstractNumId w:val="7"/>
  </w:num>
  <w:num w:numId="6" w16cid:durableId="892809681">
    <w:abstractNumId w:val="8"/>
  </w:num>
  <w:num w:numId="7" w16cid:durableId="1963416985">
    <w:abstractNumId w:val="3"/>
  </w:num>
  <w:num w:numId="8" w16cid:durableId="1236477431">
    <w:abstractNumId w:val="6"/>
  </w:num>
  <w:num w:numId="9" w16cid:durableId="112500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B"/>
    <w:rsid w:val="00000F7C"/>
    <w:rsid w:val="0000310D"/>
    <w:rsid w:val="00051E5A"/>
    <w:rsid w:val="00054687"/>
    <w:rsid w:val="0007416E"/>
    <w:rsid w:val="00084D52"/>
    <w:rsid w:val="00090668"/>
    <w:rsid w:val="000940CE"/>
    <w:rsid w:val="000964BE"/>
    <w:rsid w:val="00096E88"/>
    <w:rsid w:val="000A3A0B"/>
    <w:rsid w:val="000B0641"/>
    <w:rsid w:val="000D2987"/>
    <w:rsid w:val="00102CE7"/>
    <w:rsid w:val="00103D33"/>
    <w:rsid w:val="00127123"/>
    <w:rsid w:val="0013189D"/>
    <w:rsid w:val="0016460E"/>
    <w:rsid w:val="001902C6"/>
    <w:rsid w:val="001B1CE2"/>
    <w:rsid w:val="001B2EAF"/>
    <w:rsid w:val="001B5FD6"/>
    <w:rsid w:val="001C60F0"/>
    <w:rsid w:val="001F0858"/>
    <w:rsid w:val="002007E6"/>
    <w:rsid w:val="002024FC"/>
    <w:rsid w:val="00251042"/>
    <w:rsid w:val="00292FF2"/>
    <w:rsid w:val="002A2F0B"/>
    <w:rsid w:val="002B3B0A"/>
    <w:rsid w:val="00301367"/>
    <w:rsid w:val="003223A9"/>
    <w:rsid w:val="00324B63"/>
    <w:rsid w:val="00336B57"/>
    <w:rsid w:val="00372148"/>
    <w:rsid w:val="00380CE3"/>
    <w:rsid w:val="003C3311"/>
    <w:rsid w:val="00471253"/>
    <w:rsid w:val="004A4B80"/>
    <w:rsid w:val="004A73BB"/>
    <w:rsid w:val="004C2111"/>
    <w:rsid w:val="004D10A0"/>
    <w:rsid w:val="004E7CC1"/>
    <w:rsid w:val="004F250B"/>
    <w:rsid w:val="00525892"/>
    <w:rsid w:val="0052615B"/>
    <w:rsid w:val="0054744E"/>
    <w:rsid w:val="005A44F2"/>
    <w:rsid w:val="005D2D67"/>
    <w:rsid w:val="006002A1"/>
    <w:rsid w:val="006072CE"/>
    <w:rsid w:val="00617C8D"/>
    <w:rsid w:val="006460E4"/>
    <w:rsid w:val="006B2648"/>
    <w:rsid w:val="006C15B8"/>
    <w:rsid w:val="006C7442"/>
    <w:rsid w:val="006F2DF2"/>
    <w:rsid w:val="00700F11"/>
    <w:rsid w:val="00712668"/>
    <w:rsid w:val="007230C8"/>
    <w:rsid w:val="007332E0"/>
    <w:rsid w:val="00742891"/>
    <w:rsid w:val="0074541E"/>
    <w:rsid w:val="00746189"/>
    <w:rsid w:val="00794388"/>
    <w:rsid w:val="007C2659"/>
    <w:rsid w:val="007C7A3D"/>
    <w:rsid w:val="007D7486"/>
    <w:rsid w:val="007E3AD5"/>
    <w:rsid w:val="007F0830"/>
    <w:rsid w:val="007F6394"/>
    <w:rsid w:val="0080619F"/>
    <w:rsid w:val="008153AA"/>
    <w:rsid w:val="0083196F"/>
    <w:rsid w:val="008472B5"/>
    <w:rsid w:val="00871F0F"/>
    <w:rsid w:val="00876BC3"/>
    <w:rsid w:val="008776E1"/>
    <w:rsid w:val="00886010"/>
    <w:rsid w:val="008B0087"/>
    <w:rsid w:val="008B52FD"/>
    <w:rsid w:val="008B6931"/>
    <w:rsid w:val="008C7FCB"/>
    <w:rsid w:val="008E3C35"/>
    <w:rsid w:val="009024A1"/>
    <w:rsid w:val="00916745"/>
    <w:rsid w:val="00940CF3"/>
    <w:rsid w:val="00952B13"/>
    <w:rsid w:val="00977126"/>
    <w:rsid w:val="00977246"/>
    <w:rsid w:val="009A364E"/>
    <w:rsid w:val="00A1351F"/>
    <w:rsid w:val="00A2691F"/>
    <w:rsid w:val="00A428CF"/>
    <w:rsid w:val="00A57282"/>
    <w:rsid w:val="00A62883"/>
    <w:rsid w:val="00A77957"/>
    <w:rsid w:val="00A96CEC"/>
    <w:rsid w:val="00AA1080"/>
    <w:rsid w:val="00AB751C"/>
    <w:rsid w:val="00AC289D"/>
    <w:rsid w:val="00AC6915"/>
    <w:rsid w:val="00AD383F"/>
    <w:rsid w:val="00AD5DDA"/>
    <w:rsid w:val="00AF300B"/>
    <w:rsid w:val="00B131F6"/>
    <w:rsid w:val="00B20CFB"/>
    <w:rsid w:val="00B31ACE"/>
    <w:rsid w:val="00B3732D"/>
    <w:rsid w:val="00B434B3"/>
    <w:rsid w:val="00BB106A"/>
    <w:rsid w:val="00BB5D41"/>
    <w:rsid w:val="00BF3E39"/>
    <w:rsid w:val="00C05A12"/>
    <w:rsid w:val="00C12028"/>
    <w:rsid w:val="00C144FE"/>
    <w:rsid w:val="00C47E8F"/>
    <w:rsid w:val="00C8323C"/>
    <w:rsid w:val="00CA5D64"/>
    <w:rsid w:val="00D12D36"/>
    <w:rsid w:val="00D1430F"/>
    <w:rsid w:val="00D2336B"/>
    <w:rsid w:val="00D235ED"/>
    <w:rsid w:val="00D72112"/>
    <w:rsid w:val="00D870AF"/>
    <w:rsid w:val="00DA2573"/>
    <w:rsid w:val="00DA41A5"/>
    <w:rsid w:val="00DE1A43"/>
    <w:rsid w:val="00E237D5"/>
    <w:rsid w:val="00E76C2D"/>
    <w:rsid w:val="00E86EC9"/>
    <w:rsid w:val="00EB1153"/>
    <w:rsid w:val="00EB4E60"/>
    <w:rsid w:val="00EB62FF"/>
    <w:rsid w:val="00EB6493"/>
    <w:rsid w:val="00ED5F61"/>
    <w:rsid w:val="00EE6F36"/>
    <w:rsid w:val="00F1675F"/>
    <w:rsid w:val="00F24C1C"/>
    <w:rsid w:val="00F26894"/>
    <w:rsid w:val="00F27465"/>
    <w:rsid w:val="00F30ADF"/>
    <w:rsid w:val="00F315F6"/>
    <w:rsid w:val="00FA2A12"/>
    <w:rsid w:val="00FB6A74"/>
    <w:rsid w:val="00FD155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EB7"/>
  <w15:docId w15:val="{376A40AF-AA68-46CD-AA7F-424C0E0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7FCB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C7FCB"/>
  </w:style>
  <w:style w:type="character" w:styleId="Hipervnculovisitado">
    <w:name w:val="FollowedHyperlink"/>
    <w:basedOn w:val="Fuentedeprrafopredeter"/>
    <w:uiPriority w:val="99"/>
    <w:semiHidden/>
    <w:unhideWhenUsed/>
    <w:rsid w:val="00336B57"/>
    <w:rPr>
      <w:color w:val="954F72" w:themeColor="followedHyperlink"/>
      <w:u w:val="single"/>
    </w:rPr>
  </w:style>
  <w:style w:type="character" w:customStyle="1" w:styleId="domain">
    <w:name w:val="domain"/>
    <w:rsid w:val="001B1CE2"/>
  </w:style>
  <w:style w:type="character" w:customStyle="1" w:styleId="vanity-name">
    <w:name w:val="vanity-name"/>
    <w:rsid w:val="001B1CE2"/>
  </w:style>
  <w:style w:type="paragraph" w:styleId="Textodeglobo">
    <w:name w:val="Balloon Text"/>
    <w:basedOn w:val="Normal"/>
    <w:link w:val="TextodegloboCar"/>
    <w:uiPriority w:val="99"/>
    <w:semiHidden/>
    <w:unhideWhenUsed/>
    <w:rsid w:val="00E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2F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B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witoszek" TargetMode="External"/><Relationship Id="rId3" Type="http://schemas.openxmlformats.org/officeDocument/2006/relationships/styles" Target="styles.xml"/><Relationship Id="rId7" Type="http://schemas.openxmlformats.org/officeDocument/2006/relationships/hyperlink" Target="mailto:jeremiaswitoszek.9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A918-E10D-43FD-BEFB-7D6B9C6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Washington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Jorgensen</dc:creator>
  <cp:lastModifiedBy>Escribania</cp:lastModifiedBy>
  <cp:revision>4</cp:revision>
  <cp:lastPrinted>2023-12-20T01:21:00Z</cp:lastPrinted>
  <dcterms:created xsi:type="dcterms:W3CDTF">2025-04-01T15:00:00Z</dcterms:created>
  <dcterms:modified xsi:type="dcterms:W3CDTF">2025-04-01T15:01:00Z</dcterms:modified>
</cp:coreProperties>
</file>