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object w:dxaOrig="2348" w:dyaOrig="2348">
          <v:rect xmlns:o="urn:schemas-microsoft-com:office:office" xmlns:v="urn:schemas-microsoft-com:vml" id="rectole0000000000" style="width:117.400000pt;height:11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2A2A2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DATOS PERSONALES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  <w:br/>
        <w:t xml:space="preserve">Nombre y Apellidos: Adriana Cecilia Manso</w:t>
        <w:br/>
        <w:t xml:space="preserve">Fecha de nacimiento: 13 de Octubre de 1975</w:t>
        <w:br/>
        <w:t xml:space="preserve">Lugar de nacimiento: Adolfo Gonzales Chaves </w:t>
        <w:br/>
        <w:t xml:space="preserve">D.N.I. : 24.853.956 </w:t>
        <w:br/>
        <w:t xml:space="preserve">Dirección: Tucumán Nº 501 - Quilmes </w:t>
        <w:br/>
        <w:t xml:space="preserve">Teléfono: 1535028463</w:t>
        <w:br/>
        <w:t xml:space="preserve">Email: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estudiomansoyasoc@gmail.com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TITULOS OBTENIDOS Y DATOS PROFESIONALES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Perito Mercantil.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Instituto Inmaculada Concepción. Diciembre 1993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Abogada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Universidad de Ciencias Empresariales y Sociales. Mayo 2011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Mediadora PreJudicial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, Fundación Cijuso. Marzo 2014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Notaria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Universidad Siglo XX1. Diciembre 201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Curso sobre capacitación sobre la ley Abogado del niño diciembre 2016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Coaching Ontológico. Axon training. 2017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Programa de especialización en Mediación Familiar, Disposición N 275/17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Capacitación en Tramo formación pedagógica para profesionales y superiores, agosto 2021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Diplomatura en Gestión Pública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de Practicas Notariales en el Colegio de Escribano de CABA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Curso para concurso dictado por la Universidad Notarial Argentina (2024)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Diplomatura en Derecho Societario en la UNA (2024)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Diplomatura en Desarrollos inmobiliarios en la UNA (2024)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Participación en el XXX Concurso para la provisión de titularidades de Registros Notariales en la Provincia de Bs. As.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A2A2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2A2A2A"/>
          <w:spacing w:val="0"/>
          <w:position w:val="0"/>
          <w:sz w:val="22"/>
          <w:shd w:fill="auto" w:val="clear"/>
        </w:rPr>
        <w:t xml:space="preserve">PARTICIPACION INSTITUCIONAL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Directora del Instituto de Propiedad Intelectual del Colegio de Abogados de Quilmes (2013/2024)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Abogada del Registro Provincial de abogados del niño del Departamento Judicial de Quilmes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CONGRESOS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Jornadas Provinciales de Mediación 2021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Jornadas Provinciales de acceso a Justicia y Métodos Adecuados de Prevención, Gestión y Resolución de conflictos, 2017, 2018 y 2019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3 Jornadas Provinciales de métodos de prevención, gestión y resolución de conflictos. Mar del Plata 2015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4 Jornadas Provinciales de métodos de prevención, gestión y resolución de conflictos. Noviembre 2016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1 Jornadas bonaerenses del Departamento Judicial de Quilmes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EXPERIENCIA PROFESIONAL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Abogada en la escuderia G129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Abogada del Registro de la Propiedad Inmueble de la Provincia de Buenos Aires.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Departamento de Legales en el Ministerio de la Producción, Ciencia y Tecnología. de la Provincia de Bs. As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(Contrato de locación de obra)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A2A2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En el estudio del Dr. Diego Souto, realizando tareas de abogado Junior.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A2A2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En la Empresa The big Bone, realizando tareas administrativas en general.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A2A2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Convenio en prácticas, mediante el programa de pasantías, en el Estudio Jurídico del  Dr. Juan Gaineddu, realizando tareas de procuración y administrativas.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2A2A2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Ediciones RAP S.A., realizando tareas como Ejecutiva de Cuentas.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Colaboradora como pasante para el Curso Euroamericano de Postgrado en Derecho, realizando tareas administrativas en general.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2A2A2A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IDIOMAS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INGLES: Nivel Medio</w:t>
      </w:r>
    </w:p>
    <w:p>
      <w:pPr>
        <w:spacing w:before="0" w:after="324" w:line="240"/>
        <w:ind w:right="0" w:left="0" w:hanging="360"/>
        <w:jc w:val="left"/>
        <w:rPr>
          <w:rFonts w:ascii="Arial" w:hAnsi="Arial" w:cs="Arial" w:eastAsia="Arial"/>
          <w:color w:val="2A2A2A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2A2A2A"/>
          <w:spacing w:val="0"/>
          <w:position w:val="0"/>
          <w:sz w:val="22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estudiomansoyasoc@gmail.com" Id="docRId2" Type="http://schemas.openxmlformats.org/officeDocument/2006/relationships/hyperlink" /><Relationship Target="styles.xml" Id="docRId4" Type="http://schemas.openxmlformats.org/officeDocument/2006/relationships/styles" /></Relationships>
</file>